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7BE00C" w14:textId="77777777" w:rsidR="001133BC" w:rsidRDefault="001133BC" w:rsidP="008E792B">
      <w:pPr>
        <w:jc w:val="center"/>
      </w:pPr>
    </w:p>
    <w:p w14:paraId="3C4F0C91" w14:textId="77777777" w:rsidR="008E792B" w:rsidRDefault="008E792B" w:rsidP="008E792B">
      <w:pPr>
        <w:jc w:val="center"/>
      </w:pPr>
    </w:p>
    <w:p w14:paraId="3FA1F935" w14:textId="77777777" w:rsidR="008E792B" w:rsidRDefault="008E792B" w:rsidP="008E792B">
      <w:pPr>
        <w:jc w:val="center"/>
      </w:pPr>
    </w:p>
    <w:p w14:paraId="43E23AA0" w14:textId="77777777" w:rsidR="008E792B" w:rsidRDefault="008E792B" w:rsidP="008E792B">
      <w:pPr>
        <w:jc w:val="center"/>
      </w:pPr>
    </w:p>
    <w:p w14:paraId="58EFD3D5" w14:textId="77777777" w:rsidR="008E792B" w:rsidRDefault="008E792B" w:rsidP="008E792B">
      <w:pPr>
        <w:jc w:val="center"/>
      </w:pPr>
    </w:p>
    <w:p w14:paraId="039E65B4" w14:textId="77777777" w:rsidR="008E792B" w:rsidRDefault="008E792B" w:rsidP="008E792B">
      <w:pPr>
        <w:jc w:val="center"/>
      </w:pPr>
    </w:p>
    <w:p w14:paraId="6EB05D44" w14:textId="77777777" w:rsidR="008E792B" w:rsidRDefault="008E792B" w:rsidP="008E792B">
      <w:pPr>
        <w:jc w:val="center"/>
      </w:pPr>
    </w:p>
    <w:p w14:paraId="7EF6E05A" w14:textId="77777777" w:rsidR="008E792B" w:rsidRDefault="008E792B" w:rsidP="008E792B">
      <w:pPr>
        <w:jc w:val="center"/>
      </w:pPr>
    </w:p>
    <w:p w14:paraId="6009D734" w14:textId="77777777" w:rsidR="008E792B" w:rsidRDefault="008E792B" w:rsidP="008E792B">
      <w:pPr>
        <w:jc w:val="center"/>
      </w:pPr>
    </w:p>
    <w:p w14:paraId="7491BF21" w14:textId="77777777" w:rsidR="008E792B" w:rsidRDefault="008E792B" w:rsidP="008E792B">
      <w:pPr>
        <w:jc w:val="center"/>
      </w:pPr>
    </w:p>
    <w:p w14:paraId="165E3BA5" w14:textId="77777777" w:rsidR="008E792B" w:rsidRDefault="008E792B" w:rsidP="008E792B">
      <w:pPr>
        <w:jc w:val="center"/>
      </w:pPr>
    </w:p>
    <w:p w14:paraId="3822D6B9" w14:textId="77777777" w:rsidR="008E792B" w:rsidRDefault="008E792B" w:rsidP="008E792B">
      <w:pPr>
        <w:jc w:val="center"/>
      </w:pPr>
    </w:p>
    <w:p w14:paraId="2B945060" w14:textId="77777777" w:rsidR="008E792B" w:rsidRDefault="00426DDF" w:rsidP="008E792B">
      <w:pPr>
        <w:spacing w:line="480" w:lineRule="auto"/>
        <w:jc w:val="center"/>
      </w:pPr>
      <w:r>
        <w:t>Evaluation of an FDA Approved Drug</w:t>
      </w:r>
    </w:p>
    <w:p w14:paraId="73DC2C31" w14:textId="77777777" w:rsidR="008E792B" w:rsidRDefault="00426DDF" w:rsidP="008E792B">
      <w:pPr>
        <w:spacing w:line="480" w:lineRule="auto"/>
        <w:jc w:val="center"/>
      </w:pPr>
      <w:r>
        <w:t>Student’s Name:</w:t>
      </w:r>
    </w:p>
    <w:p w14:paraId="60985247" w14:textId="77777777" w:rsidR="008E792B" w:rsidRDefault="00426DDF" w:rsidP="008E792B">
      <w:pPr>
        <w:spacing w:line="480" w:lineRule="auto"/>
        <w:jc w:val="center"/>
      </w:pPr>
      <w:r>
        <w:t xml:space="preserve">Institutional Affiliation: </w:t>
      </w:r>
    </w:p>
    <w:p w14:paraId="4E995F02" w14:textId="77777777" w:rsidR="008E792B" w:rsidRDefault="008E792B" w:rsidP="008E792B">
      <w:pPr>
        <w:spacing w:line="480" w:lineRule="auto"/>
        <w:jc w:val="center"/>
      </w:pPr>
    </w:p>
    <w:p w14:paraId="6CDEBB2C" w14:textId="77777777" w:rsidR="008E792B" w:rsidRDefault="008E792B" w:rsidP="008E792B">
      <w:pPr>
        <w:spacing w:line="480" w:lineRule="auto"/>
        <w:jc w:val="center"/>
      </w:pPr>
    </w:p>
    <w:p w14:paraId="37BF72F5" w14:textId="77777777" w:rsidR="008E792B" w:rsidRDefault="008E792B" w:rsidP="008E792B">
      <w:pPr>
        <w:spacing w:line="480" w:lineRule="auto"/>
        <w:jc w:val="center"/>
      </w:pPr>
    </w:p>
    <w:p w14:paraId="46A9F11A" w14:textId="77777777" w:rsidR="008E792B" w:rsidRDefault="008E792B" w:rsidP="008E792B">
      <w:pPr>
        <w:spacing w:line="480" w:lineRule="auto"/>
        <w:jc w:val="center"/>
      </w:pPr>
    </w:p>
    <w:p w14:paraId="009352F5" w14:textId="77777777" w:rsidR="008E792B" w:rsidRDefault="008E792B" w:rsidP="008E792B">
      <w:pPr>
        <w:spacing w:line="480" w:lineRule="auto"/>
        <w:jc w:val="center"/>
      </w:pPr>
    </w:p>
    <w:p w14:paraId="2EE232AF" w14:textId="77777777" w:rsidR="008E792B" w:rsidRDefault="008E792B" w:rsidP="008E792B">
      <w:pPr>
        <w:spacing w:line="480" w:lineRule="auto"/>
        <w:jc w:val="center"/>
      </w:pPr>
    </w:p>
    <w:p w14:paraId="36BF2776" w14:textId="77777777" w:rsidR="008E792B" w:rsidRDefault="008E792B" w:rsidP="008E792B">
      <w:pPr>
        <w:spacing w:line="480" w:lineRule="auto"/>
        <w:jc w:val="center"/>
      </w:pPr>
    </w:p>
    <w:p w14:paraId="5E59AE92" w14:textId="77777777" w:rsidR="008E792B" w:rsidRDefault="008E792B" w:rsidP="008E792B">
      <w:pPr>
        <w:spacing w:line="480" w:lineRule="auto"/>
        <w:jc w:val="center"/>
      </w:pPr>
    </w:p>
    <w:p w14:paraId="318B1153" w14:textId="77777777" w:rsidR="008E792B" w:rsidRDefault="008E792B" w:rsidP="008E792B">
      <w:pPr>
        <w:spacing w:line="480" w:lineRule="auto"/>
        <w:jc w:val="center"/>
      </w:pPr>
    </w:p>
    <w:p w14:paraId="3F24616A" w14:textId="77777777" w:rsidR="008E792B" w:rsidRDefault="00426DDF" w:rsidP="008E792B">
      <w:pPr>
        <w:spacing w:line="480" w:lineRule="auto"/>
        <w:jc w:val="center"/>
      </w:pPr>
      <w:bookmarkStart w:id="0" w:name="_GoBack"/>
      <w:r>
        <w:lastRenderedPageBreak/>
        <w:t xml:space="preserve">Evaluation of </w:t>
      </w:r>
      <w:proofErr w:type="spellStart"/>
      <w:r>
        <w:t>Xadago</w:t>
      </w:r>
      <w:proofErr w:type="spellEnd"/>
    </w:p>
    <w:bookmarkEnd w:id="0"/>
    <w:p w14:paraId="71B9E530" w14:textId="77777777" w:rsidR="00D653D7" w:rsidRDefault="00426DDF" w:rsidP="00D653D7">
      <w:pPr>
        <w:spacing w:line="480" w:lineRule="auto"/>
      </w:pPr>
      <w:r>
        <w:tab/>
        <w:t xml:space="preserve">The Food and Drug Administration is an institution that is tasked with protecting consumers by promoting public health </w:t>
      </w:r>
      <w:r w:rsidR="00DC265A">
        <w:t xml:space="preserve">through the supervision of food and medical products. </w:t>
      </w:r>
      <w:r w:rsidR="000C2D55">
        <w:t xml:space="preserve">In 2016, the institution </w:t>
      </w:r>
      <w:r w:rsidR="00CF384F">
        <w:t xml:space="preserve">had 46 new novel drug approvals. </w:t>
      </w:r>
      <w:r w:rsidR="00C0100B">
        <w:t xml:space="preserve">Out of the 46, one of them was </w:t>
      </w:r>
      <w:proofErr w:type="spellStart"/>
      <w:r w:rsidR="00C0100B">
        <w:t>Xadago</w:t>
      </w:r>
      <w:proofErr w:type="spellEnd"/>
      <w:r w:rsidR="00C0100B">
        <w:t xml:space="preserve">. </w:t>
      </w:r>
      <w:r w:rsidR="005B1A1E">
        <w:t>The focus of this paper is to compare the drug, compare it with other therapies, outline possi</w:t>
      </w:r>
      <w:r w:rsidR="00574383">
        <w:t>ble risks of its use and decide on whether it should be prescribed to a patient.</w:t>
      </w:r>
    </w:p>
    <w:p w14:paraId="12CA3BAB" w14:textId="77777777" w:rsidR="00E134EC" w:rsidRDefault="00426DDF" w:rsidP="008E792B">
      <w:pPr>
        <w:spacing w:line="480" w:lineRule="auto"/>
        <w:jc w:val="center"/>
        <w:rPr>
          <w:b/>
        </w:rPr>
      </w:pPr>
      <w:r>
        <w:rPr>
          <w:b/>
        </w:rPr>
        <w:t>Description of the Drug</w:t>
      </w:r>
    </w:p>
    <w:p w14:paraId="735FCAFC" w14:textId="4E104F6C" w:rsidR="00037A11" w:rsidRDefault="00426DDF" w:rsidP="00037A11">
      <w:pPr>
        <w:spacing w:line="480" w:lineRule="auto"/>
      </w:pPr>
      <w:r>
        <w:rPr>
          <w:b/>
        </w:rPr>
        <w:tab/>
      </w:r>
      <w:r>
        <w:t xml:space="preserve">According to the Food and Drug Administration (2017), </w:t>
      </w:r>
      <w:proofErr w:type="spellStart"/>
      <w:r>
        <w:t>Xadago</w:t>
      </w:r>
      <w:proofErr w:type="spellEnd"/>
      <w:r>
        <w:t xml:space="preserve"> is </w:t>
      </w:r>
      <w:r w:rsidR="00BD6450">
        <w:t xml:space="preserve">a drug used to treat </w:t>
      </w:r>
      <w:r w:rsidR="008F5D2F">
        <w:t>a patient who has Parkinson Disease and is experiencing "off episodes." The drug is used as an adju</w:t>
      </w:r>
      <w:r w:rsidR="00B63861">
        <w:t xml:space="preserve">nctive treatment to carbidopa and </w:t>
      </w:r>
      <w:r w:rsidR="00142839">
        <w:t>levodopa, which</w:t>
      </w:r>
      <w:r w:rsidR="00A734EF">
        <w:t xml:space="preserve"> means that it is used to supplement </w:t>
      </w:r>
      <w:r w:rsidR="00142839">
        <w:t>the primary treatment of the disease</w:t>
      </w:r>
      <w:r w:rsidR="00A001AA">
        <w:t xml:space="preserve"> (Cruz, </w:t>
      </w:r>
      <w:r w:rsidR="00A001AA" w:rsidRPr="00A001AA">
        <w:t>2017</w:t>
      </w:r>
      <w:r w:rsidR="00A001AA">
        <w:t>)</w:t>
      </w:r>
      <w:r w:rsidR="00142839">
        <w:t xml:space="preserve">. </w:t>
      </w:r>
      <w:r w:rsidR="001C05A9">
        <w:t>The drug is administered to patients at a single dose of 50 grams daily during the start of medication. It is later increased to 100 grams</w:t>
      </w:r>
      <w:r w:rsidR="00A23D19">
        <w:t xml:space="preserve"> by considering an individual’s needs and tolerability</w:t>
      </w:r>
      <w:r w:rsidR="00A001AA">
        <w:t xml:space="preserve"> </w:t>
      </w:r>
      <w:r w:rsidR="00A001AA" w:rsidRPr="00A001AA">
        <w:t>(</w:t>
      </w:r>
      <w:proofErr w:type="spellStart"/>
      <w:r w:rsidR="00A001AA" w:rsidRPr="00A001AA">
        <w:t>Borgohain</w:t>
      </w:r>
      <w:proofErr w:type="spellEnd"/>
      <w:r w:rsidR="00A001AA" w:rsidRPr="00A001AA">
        <w:t xml:space="preserve"> and </w:t>
      </w:r>
      <w:proofErr w:type="spellStart"/>
      <w:r w:rsidR="00A001AA" w:rsidRPr="00A001AA">
        <w:t>Kandadai</w:t>
      </w:r>
      <w:proofErr w:type="spellEnd"/>
      <w:r w:rsidR="00A001AA" w:rsidRPr="00A001AA">
        <w:t>, 2013)</w:t>
      </w:r>
      <w:r w:rsidR="00A23D19" w:rsidRPr="00A001AA">
        <w:t>.</w:t>
      </w:r>
      <w:r w:rsidR="00A23D19">
        <w:t xml:space="preserve"> </w:t>
      </w:r>
    </w:p>
    <w:p w14:paraId="2A1C193A" w14:textId="4A36AB53" w:rsidR="00464765" w:rsidRPr="00AC5350" w:rsidRDefault="00426DDF" w:rsidP="00037A11">
      <w:pPr>
        <w:spacing w:line="480" w:lineRule="auto"/>
        <w:rPr>
          <w:b/>
        </w:rPr>
      </w:pPr>
      <w:r>
        <w:tab/>
        <w:t xml:space="preserve">According to </w:t>
      </w:r>
      <w:proofErr w:type="spellStart"/>
      <w:r>
        <w:t>OptumRx</w:t>
      </w:r>
      <w:proofErr w:type="spellEnd"/>
      <w:r>
        <w:t xml:space="preserve"> (2017), the pharmacodynamics</w:t>
      </w:r>
      <w:r w:rsidR="002B0214">
        <w:t xml:space="preserve"> of the drug is that once a patient orally ingests it, the medication inhibits </w:t>
      </w:r>
      <w:r w:rsidR="00417892">
        <w:t xml:space="preserve">monoamine oxidase activity. As a result, the inhibition results in the rise of dopamine levels in the body </w:t>
      </w:r>
      <w:r w:rsidR="00077D72">
        <w:t xml:space="preserve">and later on, there will be an increase in dopaminergic activity in the brain. </w:t>
      </w:r>
      <w:r w:rsidR="00AC5350">
        <w:t>The Food and Drug Administr</w:t>
      </w:r>
      <w:r w:rsidR="00D85B15">
        <w:t xml:space="preserve">ation (2017) further share that the drug’s absorption into the body occurs after two to three hours </w:t>
      </w:r>
      <w:r w:rsidR="0052671E">
        <w:t>of single</w:t>
      </w:r>
      <w:r w:rsidR="00D85B15">
        <w:t xml:space="preserve"> dosage. It undergoes extensive extravascular distribution with a volume of distribution of 165 L.</w:t>
      </w:r>
      <w:r w:rsidR="00DF234B">
        <w:t xml:space="preserve"> It is then excreted </w:t>
      </w:r>
      <w:r w:rsidR="00036E4E">
        <w:t xml:space="preserve">from the body by metabolism with the </w:t>
      </w:r>
      <w:r w:rsidR="00DF234B">
        <w:t>principal</w:t>
      </w:r>
      <w:r w:rsidR="00036E4E">
        <w:t xml:space="preserve"> </w:t>
      </w:r>
      <w:r w:rsidR="00DF234B">
        <w:t>means</w:t>
      </w:r>
      <w:r w:rsidR="00036E4E">
        <w:t xml:space="preserve"> of </w:t>
      </w:r>
      <w:r w:rsidR="00DF234B">
        <w:t>elimination</w:t>
      </w:r>
      <w:r w:rsidR="00036E4E">
        <w:t xml:space="preserve"> being the </w:t>
      </w:r>
      <w:r w:rsidR="009621D8">
        <w:t>urine</w:t>
      </w:r>
      <w:r w:rsidR="00036E4E">
        <w:t xml:space="preserve">. </w:t>
      </w:r>
    </w:p>
    <w:p w14:paraId="0607007B" w14:textId="77777777" w:rsidR="00155E88" w:rsidRDefault="00426DDF" w:rsidP="00155E88">
      <w:pPr>
        <w:spacing w:line="480" w:lineRule="auto"/>
        <w:jc w:val="center"/>
        <w:rPr>
          <w:b/>
        </w:rPr>
      </w:pPr>
      <w:r>
        <w:rPr>
          <w:b/>
        </w:rPr>
        <w:t xml:space="preserve">Overview of the Disease for which the Drug is </w:t>
      </w:r>
      <w:r w:rsidR="004703B8">
        <w:rPr>
          <w:b/>
        </w:rPr>
        <w:t>used</w:t>
      </w:r>
      <w:r>
        <w:rPr>
          <w:b/>
        </w:rPr>
        <w:t xml:space="preserve"> </w:t>
      </w:r>
    </w:p>
    <w:p w14:paraId="55AA12DF" w14:textId="1CB4A351" w:rsidR="00155E88" w:rsidRDefault="00426DDF" w:rsidP="00AA758D">
      <w:pPr>
        <w:spacing w:line="480" w:lineRule="auto"/>
        <w:ind w:firstLine="720"/>
      </w:pPr>
      <w:r>
        <w:lastRenderedPageBreak/>
        <w:t xml:space="preserve">As indicated earlier, </w:t>
      </w:r>
      <w:proofErr w:type="spellStart"/>
      <w:r>
        <w:t>Xadago</w:t>
      </w:r>
      <w:proofErr w:type="spellEnd"/>
      <w:r>
        <w:t xml:space="preserve"> is a </w:t>
      </w:r>
      <w:r w:rsidR="00FD5E3B">
        <w:t>drug, which</w:t>
      </w:r>
      <w:r>
        <w:t xml:space="preserve"> </w:t>
      </w:r>
      <w:r w:rsidR="00FD5E3B">
        <w:t xml:space="preserve">is used in the </w:t>
      </w:r>
      <w:r w:rsidR="007942D5">
        <w:t>management</w:t>
      </w:r>
      <w:r w:rsidR="00446513">
        <w:t xml:space="preserve"> of the Parkinson d</w:t>
      </w:r>
      <w:r w:rsidR="00FD5E3B">
        <w:t xml:space="preserve">isease. </w:t>
      </w:r>
      <w:r>
        <w:t xml:space="preserve"> Dexter</w:t>
      </w:r>
      <w:r w:rsidR="00446513">
        <w:t xml:space="preserve"> and Jenner (2013) state that </w:t>
      </w:r>
      <w:r w:rsidR="00A77459">
        <w:t>the disease</w:t>
      </w:r>
      <w:r w:rsidR="00FD5E3B">
        <w:t xml:space="preserve"> </w:t>
      </w:r>
      <w:r w:rsidR="00167A1A">
        <w:t xml:space="preserve">is </w:t>
      </w:r>
      <w:r w:rsidR="00FD5E3B">
        <w:t xml:space="preserve">a neurodegenerative disorder </w:t>
      </w:r>
      <w:r w:rsidR="00D95010">
        <w:t>that</w:t>
      </w:r>
      <w:r w:rsidR="00A77459">
        <w:t xml:space="preserve"> is considered chronic and degenerative. The disease mainly affects senior citizens as it affects an estimate of 2% of the population above the age of 65. </w:t>
      </w:r>
      <w:r w:rsidR="00002D99">
        <w:t xml:space="preserve">An individual who contracts the disease experiences a progressive depreciation of the motor </w:t>
      </w:r>
      <w:r w:rsidR="005078FA">
        <w:t>function, which</w:t>
      </w:r>
      <w:r w:rsidR="00002D99">
        <w:t xml:space="preserve"> is as a result of the </w:t>
      </w:r>
      <w:r w:rsidR="00C60CAA">
        <w:t xml:space="preserve">loss of brain cells that produce dopamine. </w:t>
      </w:r>
    </w:p>
    <w:p w14:paraId="7EC6461E" w14:textId="77777777" w:rsidR="00155E88" w:rsidRPr="00C66482" w:rsidRDefault="00426DDF" w:rsidP="00C66482">
      <w:pPr>
        <w:spacing w:line="480" w:lineRule="auto"/>
        <w:ind w:firstLine="720"/>
      </w:pPr>
      <w:r>
        <w:t xml:space="preserve">The Parkinson Disease has no known cause but is speculated that the ailment maybe causes by either environmental or genetic factors. </w:t>
      </w:r>
      <w:r w:rsidR="004E5826">
        <w:t xml:space="preserve">Persons who have the disease are likely to experience slowness, stiffness, </w:t>
      </w:r>
      <w:r w:rsidR="000871F9">
        <w:t xml:space="preserve">tremors and having impaired balance. Generally, a person who suffers from the disorder experiences a loss of control over the body muscles. </w:t>
      </w:r>
      <w:r w:rsidR="00364C37">
        <w:t>The disease occurs in stages wherein the first phase, one experiences mild symptoms such as tremors that do not affect his or her daily activities. In the second phase, one encounte</w:t>
      </w:r>
      <w:r w:rsidR="00621A4E">
        <w:t>rs</w:t>
      </w:r>
      <w:r w:rsidR="00364C37">
        <w:t xml:space="preserve"> difficulties in walking and both sides of the body experience problems. </w:t>
      </w:r>
      <w:r w:rsidR="00621A4E">
        <w:t>In the third phase, one loses balance</w:t>
      </w:r>
      <w:r w:rsidR="00B4660B">
        <w:t xml:space="preserve"> and starts having slow movement. In the fourth phase, the severity of the disease increases that one cannot function alone and needs </w:t>
      </w:r>
      <w:r w:rsidR="003B6C65">
        <w:t>help. In the last stage, one needs a full-time caregiver since he or she may be bedridden</w:t>
      </w:r>
      <w:r w:rsidR="000E3F93">
        <w:t xml:space="preserve"> (</w:t>
      </w:r>
      <w:proofErr w:type="spellStart"/>
      <w:r w:rsidR="000E3F93">
        <w:t>Heyn</w:t>
      </w:r>
      <w:proofErr w:type="spellEnd"/>
      <w:r w:rsidR="000E3F93">
        <w:t xml:space="preserve">, Davis &amp; </w:t>
      </w:r>
      <w:proofErr w:type="spellStart"/>
      <w:r w:rsidR="000E3F93">
        <w:t>Stoppler</w:t>
      </w:r>
      <w:proofErr w:type="spellEnd"/>
      <w:r w:rsidR="000E3F93">
        <w:t xml:space="preserve">, </w:t>
      </w:r>
      <w:r w:rsidR="000E3F93" w:rsidRPr="00277DDF">
        <w:t>2018</w:t>
      </w:r>
      <w:r w:rsidR="000E3F93">
        <w:t>)</w:t>
      </w:r>
      <w:r w:rsidR="00C66482">
        <w:t>.</w:t>
      </w:r>
    </w:p>
    <w:p w14:paraId="550A041E" w14:textId="77777777" w:rsidR="00412649" w:rsidRDefault="00426DDF" w:rsidP="008E792B">
      <w:pPr>
        <w:spacing w:line="480" w:lineRule="auto"/>
        <w:jc w:val="center"/>
        <w:rPr>
          <w:b/>
        </w:rPr>
      </w:pPr>
      <w:r>
        <w:rPr>
          <w:b/>
        </w:rPr>
        <w:t>The difference of the Drug with Currently Available Therapies</w:t>
      </w:r>
    </w:p>
    <w:p w14:paraId="582C2D9C" w14:textId="5FF6A4CF" w:rsidR="00467978" w:rsidRDefault="00426DDF" w:rsidP="00467978">
      <w:pPr>
        <w:spacing w:line="480" w:lineRule="auto"/>
      </w:pPr>
      <w:r>
        <w:rPr>
          <w:b/>
        </w:rPr>
        <w:tab/>
      </w:r>
      <w:r>
        <w:t xml:space="preserve">Another available therapy for the same </w:t>
      </w:r>
      <w:r w:rsidR="00613CB5">
        <w:t>treatment</w:t>
      </w:r>
      <w:r>
        <w:t xml:space="preserve"> purpose that </w:t>
      </w:r>
      <w:proofErr w:type="spellStart"/>
      <w:r>
        <w:t>Xadago</w:t>
      </w:r>
      <w:proofErr w:type="spellEnd"/>
      <w:r w:rsidR="00613CB5">
        <w:t xml:space="preserve"> serves is </w:t>
      </w:r>
      <w:proofErr w:type="spellStart"/>
      <w:r w:rsidR="00613CB5">
        <w:t>Selegiline</w:t>
      </w:r>
      <w:proofErr w:type="spellEnd"/>
      <w:r w:rsidR="00613CB5">
        <w:t xml:space="preserve">. </w:t>
      </w:r>
      <w:r w:rsidR="00BF6C60">
        <w:t xml:space="preserve">Like </w:t>
      </w:r>
      <w:proofErr w:type="spellStart"/>
      <w:r w:rsidR="00BF6C60">
        <w:t>Xadago</w:t>
      </w:r>
      <w:proofErr w:type="spellEnd"/>
      <w:r w:rsidR="00385192">
        <w:t xml:space="preserve">, </w:t>
      </w:r>
      <w:proofErr w:type="spellStart"/>
      <w:r w:rsidR="00385192">
        <w:t>Seleg</w:t>
      </w:r>
      <w:r w:rsidR="00137DDF">
        <w:t>i</w:t>
      </w:r>
      <w:r w:rsidR="00385192">
        <w:t>line</w:t>
      </w:r>
      <w:proofErr w:type="spellEnd"/>
      <w:r w:rsidR="00385192">
        <w:t xml:space="preserve"> is also used as an adjunctive treatment to carbidopa and levodopa. Besides, </w:t>
      </w:r>
      <w:r w:rsidR="007942D5">
        <w:t xml:space="preserve">it cannot entirely cure the disorder </w:t>
      </w:r>
      <w:r w:rsidR="00385192">
        <w:t xml:space="preserve">but reduces the side effects that are associated with it. </w:t>
      </w:r>
      <w:r w:rsidR="008B647E">
        <w:t xml:space="preserve">A doctor must first sanction the use of the two types of medication. Even so, </w:t>
      </w:r>
      <w:r w:rsidR="00521210">
        <w:t xml:space="preserve">the drugs cannot be purchased without a doctor’s prescription. </w:t>
      </w:r>
    </w:p>
    <w:p w14:paraId="3B8531EF" w14:textId="10157DBE" w:rsidR="00137DDF" w:rsidRPr="00467978" w:rsidRDefault="00426DDF" w:rsidP="00467978">
      <w:pPr>
        <w:spacing w:line="480" w:lineRule="auto"/>
      </w:pPr>
      <w:r>
        <w:tab/>
        <w:t xml:space="preserve">However, unlike </w:t>
      </w:r>
      <w:proofErr w:type="spellStart"/>
      <w:r>
        <w:t>Xadago</w:t>
      </w:r>
      <w:proofErr w:type="spellEnd"/>
      <w:r>
        <w:t xml:space="preserve"> which is taken at one dosage of 50 grams daily, </w:t>
      </w:r>
      <w:proofErr w:type="spellStart"/>
      <w:r>
        <w:t>Selegiline</w:t>
      </w:r>
      <w:proofErr w:type="spellEnd"/>
      <w:r>
        <w:t xml:space="preserve"> is taken twice daily before breakfast and at lunch hour at a dosage of 5 milligrams</w:t>
      </w:r>
      <w:r w:rsidR="00F355FB">
        <w:t xml:space="preserve"> (</w:t>
      </w:r>
      <w:r w:rsidR="00043D41">
        <w:t xml:space="preserve">Fox, </w:t>
      </w:r>
      <w:r w:rsidR="00043D41" w:rsidRPr="00043D41">
        <w:t xml:space="preserve">2013). </w:t>
      </w:r>
      <w:r w:rsidR="00C739F1">
        <w:lastRenderedPageBreak/>
        <w:t xml:space="preserve">While </w:t>
      </w:r>
      <w:proofErr w:type="spellStart"/>
      <w:r w:rsidR="00C739F1">
        <w:t>Xadago</w:t>
      </w:r>
      <w:proofErr w:type="spellEnd"/>
      <w:r w:rsidR="00C739F1">
        <w:t xml:space="preserve"> may not be used by patients with hypertension, serotonin syndrome, d</w:t>
      </w:r>
      <w:r w:rsidR="00C739F1" w:rsidRPr="00C739F1">
        <w:t>yskinesia</w:t>
      </w:r>
      <w:r w:rsidR="00C739F1">
        <w:t xml:space="preserve"> and retinal pathology, </w:t>
      </w:r>
      <w:proofErr w:type="spellStart"/>
      <w:r w:rsidR="00C739F1">
        <w:t>Selegiline</w:t>
      </w:r>
      <w:proofErr w:type="spellEnd"/>
      <w:r w:rsidR="00C739F1">
        <w:t xml:space="preserve"> may not be used by patients may not be used by patients who have a stroke, </w:t>
      </w:r>
      <w:r w:rsidR="00FA1007">
        <w:t xml:space="preserve">adrenal gland </w:t>
      </w:r>
      <w:proofErr w:type="spellStart"/>
      <w:r w:rsidR="00FA1007">
        <w:t>tumor</w:t>
      </w:r>
      <w:proofErr w:type="spellEnd"/>
      <w:r w:rsidR="00FA1007">
        <w:t>, peptic ulcers and heart problems</w:t>
      </w:r>
      <w:r w:rsidR="00610284">
        <w:t xml:space="preserve"> (</w:t>
      </w:r>
      <w:proofErr w:type="spellStart"/>
      <w:r w:rsidR="00610284">
        <w:t>MedicineNet</w:t>
      </w:r>
      <w:proofErr w:type="spellEnd"/>
      <w:r w:rsidR="00610284">
        <w:t>, 2013)</w:t>
      </w:r>
      <w:r w:rsidR="00FA1007">
        <w:t xml:space="preserve">. </w:t>
      </w:r>
    </w:p>
    <w:p w14:paraId="5616222D" w14:textId="77777777" w:rsidR="00412649" w:rsidRDefault="00426DDF" w:rsidP="008E792B">
      <w:pPr>
        <w:spacing w:line="480" w:lineRule="auto"/>
        <w:jc w:val="center"/>
        <w:rPr>
          <w:b/>
        </w:rPr>
      </w:pPr>
      <w:r>
        <w:rPr>
          <w:b/>
        </w:rPr>
        <w:t>Potential Risks Associated with the Drug</w:t>
      </w:r>
    </w:p>
    <w:p w14:paraId="2A2A08F7" w14:textId="77777777" w:rsidR="004E13C6" w:rsidRPr="004E13C6" w:rsidRDefault="00426DDF" w:rsidP="004E13C6">
      <w:pPr>
        <w:spacing w:line="480" w:lineRule="auto"/>
      </w:pPr>
      <w:r>
        <w:rPr>
          <w:b/>
        </w:rPr>
        <w:tab/>
      </w:r>
      <w:r>
        <w:t xml:space="preserve">Like any other drug, the use of </w:t>
      </w:r>
      <w:proofErr w:type="spellStart"/>
      <w:r>
        <w:t>Xadago</w:t>
      </w:r>
      <w:proofErr w:type="spellEnd"/>
      <w:r>
        <w:t xml:space="preserve"> has inherent risks to a patient. An example of such as risk is that it may cause or exacerbate hypertension. Also, </w:t>
      </w:r>
      <w:r w:rsidR="00E34875">
        <w:t xml:space="preserve">the use of the drug may cause one to sleep while conducting daily activities. It may also result in serotonin syndrome when used alongside </w:t>
      </w:r>
      <w:r w:rsidR="00911662">
        <w:t xml:space="preserve">antidepressants, opioid drugs, and MAO inhibitors. It may also result in hallucinations and psychotic </w:t>
      </w:r>
      <w:proofErr w:type="spellStart"/>
      <w:r w:rsidR="00911662">
        <w:t>behaviors</w:t>
      </w:r>
      <w:proofErr w:type="spellEnd"/>
      <w:r w:rsidR="00911662">
        <w:t xml:space="preserve"> or cause problems with impulse control</w:t>
      </w:r>
      <w:r w:rsidR="004C6E32">
        <w:t xml:space="preserve"> (Food and Drug Administration, 2017). Perhaps before the use of the drug, a doctor should monitor a patient’s medical history as well as the allergies that the patient has. </w:t>
      </w:r>
      <w:r w:rsidR="0094185A">
        <w:t xml:space="preserve">Another parameter may be being cognisant of contraindications </w:t>
      </w:r>
      <w:r w:rsidR="000576F9">
        <w:t xml:space="preserve">that may result in adverse reactions. </w:t>
      </w:r>
    </w:p>
    <w:p w14:paraId="1A46DDE4" w14:textId="77777777" w:rsidR="00C31AD4" w:rsidRDefault="00426DDF" w:rsidP="008E792B">
      <w:pPr>
        <w:spacing w:line="480" w:lineRule="auto"/>
        <w:jc w:val="center"/>
        <w:rPr>
          <w:b/>
        </w:rPr>
      </w:pPr>
      <w:r>
        <w:rPr>
          <w:b/>
        </w:rPr>
        <w:t>Whether or no</w:t>
      </w:r>
      <w:r w:rsidR="008B159E">
        <w:rPr>
          <w:b/>
        </w:rPr>
        <w:t>t I will Personally Prescribe the Drug</w:t>
      </w:r>
    </w:p>
    <w:p w14:paraId="45A1A76C" w14:textId="77777777" w:rsidR="00A83D54" w:rsidRDefault="00426DDF" w:rsidP="00BC213A">
      <w:pPr>
        <w:spacing w:line="480" w:lineRule="auto"/>
      </w:pPr>
      <w:r>
        <w:rPr>
          <w:b/>
        </w:rPr>
        <w:tab/>
      </w:r>
      <w:r w:rsidR="00E91518">
        <w:t xml:space="preserve">Yes, I would personally prescribe the drug to a patient. However, the prescription will be depended on patient allergies and his or her history of medical conditions. The reason is that </w:t>
      </w:r>
      <w:proofErr w:type="spellStart"/>
      <w:r w:rsidR="00E91518">
        <w:t>Xadago</w:t>
      </w:r>
      <w:proofErr w:type="spellEnd"/>
      <w:r w:rsidR="00E91518">
        <w:t xml:space="preserve"> cannot be prescribed to patients suffering</w:t>
      </w:r>
      <w:r w:rsidR="009C4F57">
        <w:t xml:space="preserve"> from certain types of medical conditions. One of the reasons that </w:t>
      </w:r>
      <w:r w:rsidR="00FB3217">
        <w:t>support the decision to prescribe the drug to a patient is that the drug</w:t>
      </w:r>
      <w:r w:rsidR="00972400">
        <w:t xml:space="preserve"> is that the Food and Drug Administration has approved it. Secondly, the Food and Drug Administration published instructions on how the drug can be used </w:t>
      </w:r>
      <w:r w:rsidR="00181293">
        <w:t xml:space="preserve">and warns of side effects and </w:t>
      </w:r>
      <w:r w:rsidR="008E590B">
        <w:t xml:space="preserve">instances where one should not be prescribed with the drug depending on medical conditions. </w:t>
      </w:r>
      <w:r w:rsidR="009F4037">
        <w:t xml:space="preserve">Thirdly, </w:t>
      </w:r>
      <w:proofErr w:type="spellStart"/>
      <w:r w:rsidR="009F4037">
        <w:t>Xadago</w:t>
      </w:r>
      <w:proofErr w:type="spellEnd"/>
      <w:r w:rsidR="009F4037">
        <w:t xml:space="preserve"> is an essential substitute for patients who cannot use </w:t>
      </w:r>
      <w:proofErr w:type="spellStart"/>
      <w:r w:rsidR="009F4037">
        <w:t>Selegiline</w:t>
      </w:r>
      <w:proofErr w:type="spellEnd"/>
      <w:r w:rsidR="009F4037">
        <w:t xml:space="preserve"> due to precautionary measures that must be taken since they have </w:t>
      </w:r>
      <w:r>
        <w:t>medical conditions that it may exacerbate.</w:t>
      </w:r>
      <w:r w:rsidR="00A83D54">
        <w:t xml:space="preserve"> </w:t>
      </w:r>
    </w:p>
    <w:p w14:paraId="2BBB340B" w14:textId="4B00E699" w:rsidR="00BC213A" w:rsidRPr="004213DE" w:rsidRDefault="00A83D54" w:rsidP="00A83D54">
      <w:pPr>
        <w:spacing w:line="480" w:lineRule="auto"/>
        <w:ind w:firstLine="720"/>
      </w:pPr>
      <w:r>
        <w:lastRenderedPageBreak/>
        <w:t xml:space="preserve">Lastly, I would personally prescribe the drug to patients due to its efficient which has been </w:t>
      </w:r>
      <w:r w:rsidR="00043D41">
        <w:t xml:space="preserve">proven by scholarly research. </w:t>
      </w:r>
      <w:r>
        <w:t xml:space="preserve">According to research conducted by </w:t>
      </w:r>
      <w:proofErr w:type="spellStart"/>
      <w:r>
        <w:t>Kulisevsky</w:t>
      </w:r>
      <w:proofErr w:type="spellEnd"/>
      <w:r>
        <w:t xml:space="preserve"> </w:t>
      </w:r>
      <w:r w:rsidR="0094655A">
        <w:t xml:space="preserve">(2014) conducted with 645 participants who received 50-100mg of </w:t>
      </w:r>
      <w:proofErr w:type="spellStart"/>
      <w:r w:rsidR="0094655A">
        <w:t>Xadago</w:t>
      </w:r>
      <w:proofErr w:type="spellEnd"/>
      <w:r w:rsidR="0094655A">
        <w:t xml:space="preserve">, the use of the drug significantly increases ‘on time’ without </w:t>
      </w:r>
      <w:r w:rsidR="0094655A" w:rsidRPr="0094655A">
        <w:rPr>
          <w:color w:val="000000"/>
          <w:shd w:val="clear" w:color="auto" w:fill="FFFFFF"/>
        </w:rPr>
        <w:t>troublesome dyskinesia.</w:t>
      </w:r>
      <w:r w:rsidR="0094655A">
        <w:rPr>
          <w:rFonts w:ascii="Arial" w:hAnsi="Arial" w:cs="Arial"/>
          <w:color w:val="000000"/>
          <w:shd w:val="clear" w:color="auto" w:fill="FFFFFF"/>
        </w:rPr>
        <w:t xml:space="preserve"> </w:t>
      </w:r>
      <w:r w:rsidR="004213DE">
        <w:rPr>
          <w:color w:val="000000"/>
          <w:shd w:val="clear" w:color="auto" w:fill="FFFFFF"/>
        </w:rPr>
        <w:t xml:space="preserve">The study also found that the increase in ‘on time’ was accompanied by a significant decrease in ‘off time’. </w:t>
      </w:r>
    </w:p>
    <w:p w14:paraId="10227DA0" w14:textId="77777777" w:rsidR="008B159E" w:rsidRPr="00972C73" w:rsidRDefault="00426DDF" w:rsidP="008E792B">
      <w:pPr>
        <w:spacing w:line="480" w:lineRule="auto"/>
        <w:jc w:val="center"/>
        <w:rPr>
          <w:b/>
        </w:rPr>
      </w:pPr>
      <w:r w:rsidRPr="00972C73">
        <w:rPr>
          <w:b/>
        </w:rPr>
        <w:t>Conclusion</w:t>
      </w:r>
    </w:p>
    <w:p w14:paraId="163A2A9C" w14:textId="5F8A38DE" w:rsidR="008B159E" w:rsidRDefault="00426DDF" w:rsidP="000576F9">
      <w:pPr>
        <w:spacing w:line="480" w:lineRule="auto"/>
      </w:pPr>
      <w:r>
        <w:tab/>
        <w:t xml:space="preserve">In the last one year, the </w:t>
      </w:r>
      <w:r w:rsidR="00CD4511">
        <w:t>FDA sanctioned the consumption</w:t>
      </w:r>
      <w:r>
        <w:t xml:space="preserve"> of </w:t>
      </w:r>
      <w:proofErr w:type="spellStart"/>
      <w:r>
        <w:t>Xadago</w:t>
      </w:r>
      <w:proofErr w:type="spellEnd"/>
      <w:r>
        <w:t>, a drug used in the treatment of Parkinson’s disease.</w:t>
      </w:r>
      <w:r w:rsidR="007132CC">
        <w:t xml:space="preserve"> The drug is used as an adjunctive treatment to carbidopa and levodopa and is administered in single daily doses of 50 grams. Thoug</w:t>
      </w:r>
      <w:r w:rsidR="002129CE">
        <w:t>h the drug has its side effects</w:t>
      </w:r>
      <w:r w:rsidR="009279C2">
        <w:t>, I would personally prescribe the medication to a patient depending on contraindications, precautions, and allergies that a patient has.</w:t>
      </w:r>
    </w:p>
    <w:p w14:paraId="130FC1BF" w14:textId="77777777" w:rsidR="00705231" w:rsidRDefault="00705231" w:rsidP="008E792B">
      <w:pPr>
        <w:spacing w:line="480" w:lineRule="auto"/>
        <w:jc w:val="center"/>
      </w:pPr>
    </w:p>
    <w:p w14:paraId="5E888644" w14:textId="77777777" w:rsidR="00705231" w:rsidRDefault="00705231" w:rsidP="008E792B">
      <w:pPr>
        <w:spacing w:line="480" w:lineRule="auto"/>
        <w:jc w:val="center"/>
      </w:pPr>
    </w:p>
    <w:p w14:paraId="3693BC4A" w14:textId="77777777" w:rsidR="00705231" w:rsidRDefault="00705231" w:rsidP="008E792B">
      <w:pPr>
        <w:spacing w:line="480" w:lineRule="auto"/>
        <w:jc w:val="center"/>
      </w:pPr>
    </w:p>
    <w:p w14:paraId="5CAB37B3" w14:textId="77777777" w:rsidR="00705231" w:rsidRDefault="00705231" w:rsidP="008E792B">
      <w:pPr>
        <w:spacing w:line="480" w:lineRule="auto"/>
        <w:jc w:val="center"/>
      </w:pPr>
    </w:p>
    <w:p w14:paraId="2F84BF8C" w14:textId="77777777" w:rsidR="00705231" w:rsidRDefault="00705231" w:rsidP="008E792B">
      <w:pPr>
        <w:spacing w:line="480" w:lineRule="auto"/>
        <w:jc w:val="center"/>
      </w:pPr>
    </w:p>
    <w:p w14:paraId="12B51875" w14:textId="77777777" w:rsidR="00DC1CD2" w:rsidRDefault="00DC1CD2" w:rsidP="008E792B">
      <w:pPr>
        <w:spacing w:line="480" w:lineRule="auto"/>
        <w:jc w:val="center"/>
      </w:pPr>
    </w:p>
    <w:p w14:paraId="4877F5A1" w14:textId="77777777" w:rsidR="002129CE" w:rsidRDefault="002129CE" w:rsidP="008E792B">
      <w:pPr>
        <w:spacing w:line="480" w:lineRule="auto"/>
        <w:jc w:val="center"/>
      </w:pPr>
    </w:p>
    <w:p w14:paraId="3D16F303" w14:textId="77777777" w:rsidR="002129CE" w:rsidRDefault="002129CE" w:rsidP="008E792B">
      <w:pPr>
        <w:spacing w:line="480" w:lineRule="auto"/>
        <w:jc w:val="center"/>
      </w:pPr>
    </w:p>
    <w:p w14:paraId="0695BCD6" w14:textId="77777777" w:rsidR="002129CE" w:rsidRDefault="002129CE" w:rsidP="00EB2753">
      <w:pPr>
        <w:spacing w:line="480" w:lineRule="auto"/>
      </w:pPr>
    </w:p>
    <w:p w14:paraId="0ABDC2E2" w14:textId="77777777" w:rsidR="00EB2753" w:rsidRDefault="00EB2753" w:rsidP="00EB2753">
      <w:pPr>
        <w:spacing w:line="480" w:lineRule="auto"/>
      </w:pPr>
    </w:p>
    <w:p w14:paraId="397A10C5" w14:textId="77777777" w:rsidR="00DC1CD2" w:rsidRDefault="00DC1CD2" w:rsidP="008E792B">
      <w:pPr>
        <w:spacing w:line="480" w:lineRule="auto"/>
        <w:jc w:val="center"/>
      </w:pPr>
    </w:p>
    <w:p w14:paraId="1AE223CB" w14:textId="77777777" w:rsidR="00DC1CD2" w:rsidRDefault="00426DDF" w:rsidP="008E792B">
      <w:pPr>
        <w:spacing w:line="480" w:lineRule="auto"/>
        <w:jc w:val="center"/>
      </w:pPr>
      <w:r>
        <w:lastRenderedPageBreak/>
        <w:t>References</w:t>
      </w:r>
    </w:p>
    <w:p w14:paraId="02B6A0E6" w14:textId="77777777" w:rsidR="00EB2753" w:rsidRPr="00EB2753" w:rsidRDefault="00EB2753" w:rsidP="00A001AA">
      <w:pPr>
        <w:spacing w:line="480" w:lineRule="auto"/>
        <w:ind w:left="720" w:hanging="720"/>
      </w:pPr>
      <w:proofErr w:type="spellStart"/>
      <w:r w:rsidRPr="00EB2753">
        <w:t>Borgohain</w:t>
      </w:r>
      <w:proofErr w:type="spellEnd"/>
      <w:r w:rsidRPr="00EB2753">
        <w:t xml:space="preserve">, R., &amp; </w:t>
      </w:r>
      <w:proofErr w:type="spellStart"/>
      <w:r w:rsidRPr="00EB2753">
        <w:t>Kandadai</w:t>
      </w:r>
      <w:proofErr w:type="spellEnd"/>
      <w:r w:rsidRPr="00EB2753">
        <w:t>, R. M. (2013). Safinamide: a novel anti-Parkinsonian drug with multiple actions. </w:t>
      </w:r>
      <w:r w:rsidRPr="00EB2753">
        <w:rPr>
          <w:i/>
          <w:iCs/>
        </w:rPr>
        <w:t>Neurodegenerative Disease Management</w:t>
      </w:r>
      <w:r w:rsidRPr="00EB2753">
        <w:t>, </w:t>
      </w:r>
      <w:r w:rsidRPr="00EB2753">
        <w:rPr>
          <w:i/>
          <w:iCs/>
        </w:rPr>
        <w:t>3</w:t>
      </w:r>
      <w:r w:rsidRPr="00EB2753">
        <w:t>(3), 231-240.</w:t>
      </w:r>
    </w:p>
    <w:p w14:paraId="334743FD" w14:textId="77777777" w:rsidR="00EB2753" w:rsidRDefault="00EB2753" w:rsidP="00A001AA">
      <w:pPr>
        <w:spacing w:line="480" w:lineRule="auto"/>
        <w:ind w:left="720" w:hanging="720"/>
      </w:pPr>
      <w:r w:rsidRPr="00EB2753">
        <w:t xml:space="preserve">Cruz, M. P. (2017). </w:t>
      </w:r>
      <w:proofErr w:type="spellStart"/>
      <w:r w:rsidRPr="00EB2753">
        <w:t>Xadago</w:t>
      </w:r>
      <w:proofErr w:type="spellEnd"/>
      <w:r w:rsidRPr="00EB2753">
        <w:t xml:space="preserve"> (</w:t>
      </w:r>
      <w:proofErr w:type="spellStart"/>
      <w:r w:rsidRPr="00EB2753">
        <w:t>safinamide</w:t>
      </w:r>
      <w:proofErr w:type="spellEnd"/>
      <w:r w:rsidRPr="00EB2753">
        <w:t>): a monoamine oxidase B inhibitor for the adjunct treatment of motor symptoms in Parkinson’s disease. </w:t>
      </w:r>
      <w:r w:rsidRPr="00EB2753">
        <w:rPr>
          <w:i/>
          <w:iCs/>
        </w:rPr>
        <w:t>Pharmacy and Therapeutics</w:t>
      </w:r>
      <w:r w:rsidRPr="00EB2753">
        <w:t>, </w:t>
      </w:r>
      <w:r w:rsidRPr="00EB2753">
        <w:rPr>
          <w:i/>
          <w:iCs/>
        </w:rPr>
        <w:t>42</w:t>
      </w:r>
      <w:r w:rsidRPr="00EB2753">
        <w:t>(10), 622.</w:t>
      </w:r>
    </w:p>
    <w:p w14:paraId="50080FBD" w14:textId="77777777" w:rsidR="00EB2753" w:rsidRPr="00EB2753" w:rsidRDefault="00EB2753" w:rsidP="002129CE">
      <w:pPr>
        <w:spacing w:line="480" w:lineRule="auto"/>
        <w:ind w:left="720" w:hanging="720"/>
        <w:rPr>
          <w:lang w:val="en-US"/>
        </w:rPr>
      </w:pPr>
      <w:r w:rsidRPr="00EB2753">
        <w:rPr>
          <w:lang w:val="en-US"/>
        </w:rPr>
        <w:t>Dexter, D. T., &amp; Jenner, P. (2013). Parkinson disease: from pathology to molecular disease mechanisms. </w:t>
      </w:r>
      <w:r w:rsidRPr="00EB2753">
        <w:rPr>
          <w:i/>
          <w:iCs/>
          <w:lang w:val="en-US"/>
        </w:rPr>
        <w:t>Free Radical Biology and Medicine</w:t>
      </w:r>
      <w:r w:rsidRPr="00EB2753">
        <w:rPr>
          <w:lang w:val="en-US"/>
        </w:rPr>
        <w:t>, </w:t>
      </w:r>
      <w:r w:rsidRPr="00EB2753">
        <w:rPr>
          <w:i/>
          <w:iCs/>
          <w:lang w:val="en-US"/>
        </w:rPr>
        <w:t>62</w:t>
      </w:r>
      <w:r w:rsidRPr="00EB2753">
        <w:rPr>
          <w:lang w:val="en-US"/>
        </w:rPr>
        <w:t>, 132-144.</w:t>
      </w:r>
    </w:p>
    <w:p w14:paraId="6050936F" w14:textId="77777777" w:rsidR="00EB2753" w:rsidRPr="00EB2753" w:rsidRDefault="00EB2753" w:rsidP="002129CE">
      <w:pPr>
        <w:spacing w:line="480" w:lineRule="auto"/>
        <w:ind w:left="720" w:hanging="720"/>
        <w:rPr>
          <w:lang w:val="en-US"/>
        </w:rPr>
      </w:pPr>
      <w:r w:rsidRPr="00EB2753">
        <w:rPr>
          <w:lang w:val="en-US"/>
        </w:rPr>
        <w:t xml:space="preserve">Food and Drug Administration. (2017). </w:t>
      </w:r>
      <w:proofErr w:type="spellStart"/>
      <w:r w:rsidRPr="00EB2753">
        <w:rPr>
          <w:lang w:val="en-US"/>
        </w:rPr>
        <w:t>Xadago</w:t>
      </w:r>
      <w:proofErr w:type="spellEnd"/>
      <w:r w:rsidRPr="00EB2753">
        <w:rPr>
          <w:lang w:val="en-US"/>
        </w:rPr>
        <w:t>: (</w:t>
      </w:r>
      <w:proofErr w:type="spellStart"/>
      <w:r w:rsidRPr="00EB2753">
        <w:rPr>
          <w:lang w:val="en-US"/>
        </w:rPr>
        <w:t>Safinamide</w:t>
      </w:r>
      <w:proofErr w:type="spellEnd"/>
      <w:r w:rsidRPr="00EB2753">
        <w:rPr>
          <w:lang w:val="en-US"/>
        </w:rPr>
        <w:t>) Tablets, for Oral Use. 1-24. Retrieved July 14, 2018, from https://www.accessdata.fda.gov/drugsatfda_docs/label/2017/207145lbl.pdf.</w:t>
      </w:r>
    </w:p>
    <w:p w14:paraId="0E34F7FF" w14:textId="77777777" w:rsidR="00EB2753" w:rsidRPr="00EB2753" w:rsidRDefault="00EB2753" w:rsidP="00A83D54">
      <w:pPr>
        <w:spacing w:line="480" w:lineRule="auto"/>
        <w:ind w:left="720" w:hanging="720"/>
      </w:pPr>
      <w:r w:rsidRPr="00EB2753">
        <w:t>Fox, S. H. (2013). Non-dopaminergic treatments for motor control in Parkinson’s disease. </w:t>
      </w:r>
      <w:r w:rsidRPr="00EB2753">
        <w:rPr>
          <w:i/>
          <w:iCs/>
        </w:rPr>
        <w:t>Drugs</w:t>
      </w:r>
      <w:r w:rsidRPr="00EB2753">
        <w:t>, </w:t>
      </w:r>
      <w:r w:rsidRPr="00EB2753">
        <w:rPr>
          <w:i/>
          <w:iCs/>
        </w:rPr>
        <w:t>73</w:t>
      </w:r>
      <w:r w:rsidRPr="00EB2753">
        <w:t>(13), 1405-1415.</w:t>
      </w:r>
    </w:p>
    <w:p w14:paraId="211AAFFB" w14:textId="77777777" w:rsidR="00EB2753" w:rsidRPr="00EB2753" w:rsidRDefault="00EB2753" w:rsidP="002129CE">
      <w:pPr>
        <w:spacing w:line="480" w:lineRule="auto"/>
        <w:ind w:left="720" w:hanging="720"/>
        <w:rPr>
          <w:lang w:val="en-US"/>
        </w:rPr>
      </w:pPr>
      <w:proofErr w:type="spellStart"/>
      <w:r w:rsidRPr="00EB2753">
        <w:rPr>
          <w:lang w:val="en-US"/>
        </w:rPr>
        <w:t>Heyn</w:t>
      </w:r>
      <w:proofErr w:type="spellEnd"/>
      <w:r w:rsidRPr="00EB2753">
        <w:rPr>
          <w:lang w:val="en-US"/>
        </w:rPr>
        <w:t xml:space="preserve">, S. N., Davis, C. P., &amp; </w:t>
      </w:r>
      <w:proofErr w:type="spellStart"/>
      <w:r w:rsidRPr="00EB2753">
        <w:rPr>
          <w:lang w:val="en-US"/>
        </w:rPr>
        <w:t>Stoppler</w:t>
      </w:r>
      <w:proofErr w:type="spellEnd"/>
      <w:r w:rsidRPr="00EB2753">
        <w:rPr>
          <w:lang w:val="en-US"/>
        </w:rPr>
        <w:t xml:space="preserve">, M. (2018). Parkinson's </w:t>
      </w:r>
      <w:proofErr w:type="gramStart"/>
      <w:r w:rsidRPr="00EB2753">
        <w:rPr>
          <w:lang w:val="en-US"/>
        </w:rPr>
        <w:t>Disease</w:t>
      </w:r>
      <w:proofErr w:type="gramEnd"/>
      <w:r w:rsidRPr="00EB2753">
        <w:rPr>
          <w:lang w:val="en-US"/>
        </w:rPr>
        <w:t xml:space="preserve"> Symptoms, Signs, Causes, Stages, and Treatment. Retrieved July 14, 2018, from https://www.medicinenet.com/parkinsons_disease/article.htm#parkinsons_definition_and_disease_facts</w:t>
      </w:r>
    </w:p>
    <w:p w14:paraId="17DDE875" w14:textId="77777777" w:rsidR="00EB2753" w:rsidRPr="00EB2753" w:rsidRDefault="00EB2753" w:rsidP="00A83D54">
      <w:pPr>
        <w:spacing w:line="480" w:lineRule="auto"/>
        <w:ind w:left="720" w:hanging="720"/>
      </w:pPr>
      <w:proofErr w:type="spellStart"/>
      <w:r w:rsidRPr="00EB2753">
        <w:t>Kulisevsky</w:t>
      </w:r>
      <w:proofErr w:type="spellEnd"/>
      <w:r w:rsidRPr="00EB2753">
        <w:t>, J. (2014). Emerging role of safinamide in Parkinson’s disease therapy. </w:t>
      </w:r>
      <w:proofErr w:type="spellStart"/>
      <w:r w:rsidRPr="00EB2753">
        <w:rPr>
          <w:i/>
          <w:iCs/>
        </w:rPr>
        <w:t>Eur</w:t>
      </w:r>
      <w:proofErr w:type="spellEnd"/>
      <w:r w:rsidRPr="00EB2753">
        <w:rPr>
          <w:i/>
          <w:iCs/>
        </w:rPr>
        <w:t xml:space="preserve"> </w:t>
      </w:r>
      <w:proofErr w:type="spellStart"/>
      <w:r w:rsidRPr="00EB2753">
        <w:rPr>
          <w:i/>
          <w:iCs/>
        </w:rPr>
        <w:t>Neurol</w:t>
      </w:r>
      <w:proofErr w:type="spellEnd"/>
      <w:r w:rsidRPr="00EB2753">
        <w:rPr>
          <w:i/>
          <w:iCs/>
        </w:rPr>
        <w:t xml:space="preserve"> Rev</w:t>
      </w:r>
      <w:r w:rsidRPr="00EB2753">
        <w:t>, </w:t>
      </w:r>
      <w:r w:rsidRPr="00EB2753">
        <w:rPr>
          <w:i/>
          <w:iCs/>
        </w:rPr>
        <w:t>9</w:t>
      </w:r>
      <w:r w:rsidRPr="00EB2753">
        <w:t>(2), 108-12.</w:t>
      </w:r>
    </w:p>
    <w:p w14:paraId="372B93CA" w14:textId="77777777" w:rsidR="00EB2753" w:rsidRPr="00EB2753" w:rsidRDefault="00EB2753" w:rsidP="002129CE">
      <w:pPr>
        <w:spacing w:line="480" w:lineRule="auto"/>
        <w:ind w:left="720" w:hanging="720"/>
        <w:rPr>
          <w:lang w:val="en-US"/>
        </w:rPr>
      </w:pPr>
      <w:proofErr w:type="spellStart"/>
      <w:r w:rsidRPr="00EB2753">
        <w:rPr>
          <w:lang w:val="en-US"/>
        </w:rPr>
        <w:t>MedicineNet</w:t>
      </w:r>
      <w:proofErr w:type="spellEnd"/>
      <w:r w:rsidRPr="00EB2753">
        <w:rPr>
          <w:lang w:val="en-US"/>
        </w:rPr>
        <w:t xml:space="preserve">. (2013). </w:t>
      </w:r>
      <w:proofErr w:type="spellStart"/>
      <w:r w:rsidRPr="00EB2753">
        <w:rPr>
          <w:lang w:val="en-US"/>
        </w:rPr>
        <w:t>Selegiline</w:t>
      </w:r>
      <w:proofErr w:type="spellEnd"/>
      <w:r w:rsidRPr="00EB2753">
        <w:rPr>
          <w:lang w:val="en-US"/>
        </w:rPr>
        <w:t xml:space="preserve"> - Oral (</w:t>
      </w:r>
      <w:proofErr w:type="spellStart"/>
      <w:r w:rsidRPr="00EB2753">
        <w:rPr>
          <w:lang w:val="en-US"/>
        </w:rPr>
        <w:t>Eldepryl</w:t>
      </w:r>
      <w:proofErr w:type="spellEnd"/>
      <w:r w:rsidRPr="00EB2753">
        <w:rPr>
          <w:lang w:val="en-US"/>
        </w:rPr>
        <w:t>) side effects, medical uses, and drug interactions. Retrieved July 15, 2018, from https://www.medicinenet.com/selegiline-oral/article.htm</w:t>
      </w:r>
    </w:p>
    <w:p w14:paraId="1DD18A92" w14:textId="77777777" w:rsidR="00EB2753" w:rsidRPr="00EB2753" w:rsidRDefault="00EB2753" w:rsidP="002129CE">
      <w:pPr>
        <w:spacing w:line="480" w:lineRule="auto"/>
        <w:ind w:left="720" w:hanging="720"/>
        <w:rPr>
          <w:lang w:val="en-US"/>
        </w:rPr>
      </w:pPr>
      <w:proofErr w:type="spellStart"/>
      <w:r w:rsidRPr="00EB2753">
        <w:rPr>
          <w:lang w:val="en-US"/>
        </w:rPr>
        <w:lastRenderedPageBreak/>
        <w:t>OptumRx</w:t>
      </w:r>
      <w:proofErr w:type="spellEnd"/>
      <w:r w:rsidRPr="00EB2753">
        <w:rPr>
          <w:lang w:val="en-US"/>
        </w:rPr>
        <w:t xml:space="preserve">. (2017). </w:t>
      </w:r>
      <w:proofErr w:type="spellStart"/>
      <w:r w:rsidRPr="00EB2753">
        <w:rPr>
          <w:lang w:val="en-US"/>
        </w:rPr>
        <w:t>Xadago</w:t>
      </w:r>
      <w:proofErr w:type="spellEnd"/>
      <w:r w:rsidRPr="00EB2753">
        <w:rPr>
          <w:lang w:val="en-US"/>
        </w:rPr>
        <w:t>® (</w:t>
      </w:r>
      <w:proofErr w:type="spellStart"/>
      <w:r w:rsidRPr="00EB2753">
        <w:rPr>
          <w:lang w:val="en-US"/>
        </w:rPr>
        <w:t>Safinamide</w:t>
      </w:r>
      <w:proofErr w:type="spellEnd"/>
      <w:r w:rsidRPr="00EB2753">
        <w:rPr>
          <w:lang w:val="en-US"/>
        </w:rPr>
        <w:t>) – New drug approval. 1-2. Retrieved July 14, 2018, from https://professionals.optumrx.com/content/dam/optum3/professional-optumrx/news/rxnews/drug-approvals/drugapprovals_xadago_2017-0322.pdf.</w:t>
      </w:r>
    </w:p>
    <w:p w14:paraId="37EFE5F1" w14:textId="77777777" w:rsidR="008E792B" w:rsidRDefault="008E792B" w:rsidP="00A001AA">
      <w:pPr>
        <w:spacing w:line="480" w:lineRule="auto"/>
        <w:ind w:hanging="720"/>
        <w:jc w:val="center"/>
      </w:pPr>
    </w:p>
    <w:p w14:paraId="09551D74" w14:textId="77777777" w:rsidR="008E792B" w:rsidRDefault="008E792B" w:rsidP="008E792B">
      <w:pPr>
        <w:spacing w:line="480" w:lineRule="auto"/>
        <w:jc w:val="center"/>
      </w:pPr>
    </w:p>
    <w:sectPr w:rsidR="008E792B" w:rsidSect="008E792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A3E344" w14:textId="77777777" w:rsidR="008410A1" w:rsidRDefault="008410A1">
      <w:pPr>
        <w:spacing w:after="0" w:line="240" w:lineRule="auto"/>
      </w:pPr>
      <w:r>
        <w:separator/>
      </w:r>
    </w:p>
  </w:endnote>
  <w:endnote w:type="continuationSeparator" w:id="0">
    <w:p w14:paraId="0DB1FA35" w14:textId="77777777" w:rsidR="008410A1" w:rsidRDefault="00841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3502A" w14:textId="77777777" w:rsidR="004B5918" w:rsidRDefault="004B59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1B7DBA" w14:textId="77777777" w:rsidR="004B5918" w:rsidRDefault="004B59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D4826" w14:textId="77777777" w:rsidR="004B5918" w:rsidRDefault="004B59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F9275F" w14:textId="77777777" w:rsidR="008410A1" w:rsidRDefault="008410A1">
      <w:pPr>
        <w:spacing w:after="0" w:line="240" w:lineRule="auto"/>
      </w:pPr>
      <w:r>
        <w:separator/>
      </w:r>
    </w:p>
  </w:footnote>
  <w:footnote w:type="continuationSeparator" w:id="0">
    <w:p w14:paraId="735BC805" w14:textId="77777777" w:rsidR="008410A1" w:rsidRDefault="008410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754B88" w14:textId="77777777" w:rsidR="004B5918" w:rsidRDefault="004B59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6E316" w14:textId="77777777" w:rsidR="008E792B" w:rsidRDefault="00426DDF">
    <w:pPr>
      <w:pStyle w:val="Header"/>
    </w:pPr>
    <w:r>
      <w:rPr>
        <w:lang w:val="en-US"/>
      </w:rPr>
      <w:t>EVALUATION OF AN FDA APPROVED DRUG</w:t>
    </w:r>
    <w:r>
      <w:rPr>
        <w:lang w:val="en-US"/>
      </w:rPr>
      <w:tab/>
    </w:r>
    <w:r w:rsidRPr="008E792B">
      <w:rPr>
        <w:lang w:val="en-US"/>
      </w:rPr>
      <w:fldChar w:fldCharType="begin"/>
    </w:r>
    <w:r w:rsidRPr="008E792B">
      <w:rPr>
        <w:lang w:val="en-US"/>
      </w:rPr>
      <w:instrText xml:space="preserve"> PAGE   \* MERGEFORMAT </w:instrText>
    </w:r>
    <w:r w:rsidRPr="008E792B">
      <w:rPr>
        <w:lang w:val="en-US"/>
      </w:rPr>
      <w:fldChar w:fldCharType="separate"/>
    </w:r>
    <w:r w:rsidR="004B5918">
      <w:rPr>
        <w:noProof/>
        <w:lang w:val="en-US"/>
      </w:rPr>
      <w:t>2</w:t>
    </w:r>
    <w:r w:rsidRPr="008E792B">
      <w:rPr>
        <w:noProof/>
        <w:lang w:val="en-US"/>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2C953" w14:textId="77777777" w:rsidR="008E792B" w:rsidRPr="008E792B" w:rsidRDefault="00426DDF">
    <w:pPr>
      <w:pStyle w:val="Header"/>
      <w:rPr>
        <w:lang w:val="en-US"/>
      </w:rPr>
    </w:pPr>
    <w:r>
      <w:rPr>
        <w:lang w:val="en-US"/>
      </w:rPr>
      <w:t xml:space="preserve">Running head: EVALUATION OF AN FDA APPROVED DRUG </w:t>
    </w:r>
    <w:r>
      <w:rPr>
        <w:lang w:val="en-US"/>
      </w:rPr>
      <w:tab/>
    </w:r>
    <w:r w:rsidRPr="008E792B">
      <w:rPr>
        <w:lang w:val="en-US"/>
      </w:rPr>
      <w:fldChar w:fldCharType="begin"/>
    </w:r>
    <w:r w:rsidRPr="008E792B">
      <w:rPr>
        <w:lang w:val="en-US"/>
      </w:rPr>
      <w:instrText xml:space="preserve"> PAGE   \* MERGEFORMAT </w:instrText>
    </w:r>
    <w:r w:rsidRPr="008E792B">
      <w:rPr>
        <w:lang w:val="en-US"/>
      </w:rPr>
      <w:fldChar w:fldCharType="separate"/>
    </w:r>
    <w:r w:rsidR="004B5918">
      <w:rPr>
        <w:noProof/>
        <w:lang w:val="en-US"/>
      </w:rPr>
      <w:t>1</w:t>
    </w:r>
    <w:r w:rsidRPr="008E792B">
      <w:rPr>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C71"/>
    <w:rsid w:val="00002D99"/>
    <w:rsid w:val="00036E4E"/>
    <w:rsid w:val="00037A11"/>
    <w:rsid w:val="00043D41"/>
    <w:rsid w:val="000576F9"/>
    <w:rsid w:val="00077D72"/>
    <w:rsid w:val="000871F9"/>
    <w:rsid w:val="000C2D55"/>
    <w:rsid w:val="000E3F93"/>
    <w:rsid w:val="001115A3"/>
    <w:rsid w:val="001133BC"/>
    <w:rsid w:val="00137DDF"/>
    <w:rsid w:val="00142839"/>
    <w:rsid w:val="00155E88"/>
    <w:rsid w:val="00167A1A"/>
    <w:rsid w:val="00173C71"/>
    <w:rsid w:val="00181293"/>
    <w:rsid w:val="001C05A9"/>
    <w:rsid w:val="001F7817"/>
    <w:rsid w:val="00207A61"/>
    <w:rsid w:val="002129CE"/>
    <w:rsid w:val="002136C0"/>
    <w:rsid w:val="00271359"/>
    <w:rsid w:val="00277DDF"/>
    <w:rsid w:val="002B0214"/>
    <w:rsid w:val="00364C37"/>
    <w:rsid w:val="00385192"/>
    <w:rsid w:val="003B6C65"/>
    <w:rsid w:val="00412649"/>
    <w:rsid w:val="00417892"/>
    <w:rsid w:val="004213DE"/>
    <w:rsid w:val="00422D07"/>
    <w:rsid w:val="00426DDF"/>
    <w:rsid w:val="00446513"/>
    <w:rsid w:val="00464765"/>
    <w:rsid w:val="00467978"/>
    <w:rsid w:val="004703B8"/>
    <w:rsid w:val="00481509"/>
    <w:rsid w:val="004B5918"/>
    <w:rsid w:val="004C6E32"/>
    <w:rsid w:val="004E13C6"/>
    <w:rsid w:val="004E5826"/>
    <w:rsid w:val="005078FA"/>
    <w:rsid w:val="00521210"/>
    <w:rsid w:val="0052671E"/>
    <w:rsid w:val="00574383"/>
    <w:rsid w:val="005B1A1E"/>
    <w:rsid w:val="005E6693"/>
    <w:rsid w:val="00610284"/>
    <w:rsid w:val="00613CB5"/>
    <w:rsid w:val="00621A4E"/>
    <w:rsid w:val="00672CBC"/>
    <w:rsid w:val="006E70F5"/>
    <w:rsid w:val="00705231"/>
    <w:rsid w:val="007132CC"/>
    <w:rsid w:val="007851A2"/>
    <w:rsid w:val="007942D5"/>
    <w:rsid w:val="008410A1"/>
    <w:rsid w:val="008B0E7F"/>
    <w:rsid w:val="008B159E"/>
    <w:rsid w:val="008B5347"/>
    <w:rsid w:val="008B647E"/>
    <w:rsid w:val="008E590B"/>
    <w:rsid w:val="008E792B"/>
    <w:rsid w:val="008F5D2F"/>
    <w:rsid w:val="00911662"/>
    <w:rsid w:val="009279C2"/>
    <w:rsid w:val="0094185A"/>
    <w:rsid w:val="0094655A"/>
    <w:rsid w:val="009621D8"/>
    <w:rsid w:val="00972400"/>
    <w:rsid w:val="00972C73"/>
    <w:rsid w:val="009C4F57"/>
    <w:rsid w:val="009F4037"/>
    <w:rsid w:val="00A001AA"/>
    <w:rsid w:val="00A23D19"/>
    <w:rsid w:val="00A60AFD"/>
    <w:rsid w:val="00A73398"/>
    <w:rsid w:val="00A734EF"/>
    <w:rsid w:val="00A77459"/>
    <w:rsid w:val="00A83D54"/>
    <w:rsid w:val="00AA758D"/>
    <w:rsid w:val="00AC5350"/>
    <w:rsid w:val="00B4660B"/>
    <w:rsid w:val="00B63861"/>
    <w:rsid w:val="00BC213A"/>
    <w:rsid w:val="00BD6450"/>
    <w:rsid w:val="00BF6C60"/>
    <w:rsid w:val="00C0100B"/>
    <w:rsid w:val="00C31AD4"/>
    <w:rsid w:val="00C60CAA"/>
    <w:rsid w:val="00C65D87"/>
    <w:rsid w:val="00C66482"/>
    <w:rsid w:val="00C739F1"/>
    <w:rsid w:val="00CD4511"/>
    <w:rsid w:val="00CF384F"/>
    <w:rsid w:val="00D653D7"/>
    <w:rsid w:val="00D85B15"/>
    <w:rsid w:val="00D95010"/>
    <w:rsid w:val="00DA566F"/>
    <w:rsid w:val="00DC1CD2"/>
    <w:rsid w:val="00DC265A"/>
    <w:rsid w:val="00DD10E5"/>
    <w:rsid w:val="00DF234B"/>
    <w:rsid w:val="00E134EC"/>
    <w:rsid w:val="00E34875"/>
    <w:rsid w:val="00E67160"/>
    <w:rsid w:val="00E91518"/>
    <w:rsid w:val="00EB2753"/>
    <w:rsid w:val="00F355FB"/>
    <w:rsid w:val="00F5418D"/>
    <w:rsid w:val="00F8073E"/>
    <w:rsid w:val="00FA1007"/>
    <w:rsid w:val="00FA1BEC"/>
    <w:rsid w:val="00FB3217"/>
    <w:rsid w:val="00FD5E3B"/>
    <w:rsid w:val="00FF1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92B"/>
  </w:style>
  <w:style w:type="paragraph" w:styleId="Footer">
    <w:name w:val="footer"/>
    <w:basedOn w:val="Normal"/>
    <w:link w:val="FooterChar"/>
    <w:uiPriority w:val="99"/>
    <w:unhideWhenUsed/>
    <w:rsid w:val="008E7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92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D4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51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92B"/>
  </w:style>
  <w:style w:type="paragraph" w:styleId="Footer">
    <w:name w:val="footer"/>
    <w:basedOn w:val="Normal"/>
    <w:link w:val="FooterChar"/>
    <w:uiPriority w:val="99"/>
    <w:unhideWhenUsed/>
    <w:rsid w:val="008E7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92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D4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5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1242</Words>
  <Characters>7084</Characters>
  <Application>Microsoft Office Word</Application>
  <DocSecurity>0</DocSecurity>
  <Lines>59</Lines>
  <Paragraphs>16</Paragraphs>
  <ScaleCrop>false</ScaleCrop>
  <LinksUpToDate>false</LinksUpToDate>
  <CharactersWithSpaces>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2018-07-23T12:38:00Z</dcterms:created>
  <dcterms:modified xsi:type="dcterms:W3CDTF">2018-07-23T12:38:00Z</dcterms:modified>
</cp:coreProperties>
</file>